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Maria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Tsoneva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28.8.2007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+359877356156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mariatsoneva2007@gmail.com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26.12.2025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