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+359879567170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iva_panova@abv.bg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Lachezar Minchev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