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Borislava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5.12.1999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+359893687664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b9rislava1515@gmail.com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Boyana Todorova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2.12.2021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