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mucka___88@abv.bg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+359883200797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11.3.1988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Жаклин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23.7.2014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