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Sęczek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nianiadorota@onet.pl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+48501513914 ,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Sęczek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13.09.2020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