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Radoslaw Matysiak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+48724099850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Jan Nizio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09.12.2010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Aleksander Bankowski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29.01.2010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Michal Gloczkowski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14.10.2010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Wojciech Weclewicz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24.11.2010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Kacper Kosciuszko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31.03.2011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Patryk Haufa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25.11.2010</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Andreas Wojtyniak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04.10.2010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Wojciech Kucharski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11.03.2010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Eryk Siebert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04.08.2010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Jakub Kucharski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11.03.2010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Daniil Holobrydko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31.07.2010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