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Ameena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Arafa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ameenx.arafa@gmail.com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+201111119237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14/12/2002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3021214880466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Sheikh Zayed City, Egypt Mangroovy Residence El Gouna - Grovin،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Laila marwan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+2001283693339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