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Yurukova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radellina@abv.bg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+359879584623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28.7.1986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Stela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