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Andrés francisco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Picón saez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17470809D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09/09/2002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+34658835982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andrespiconsaez@gmail.com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Andrés francisco Picón saez </w:t>
      </w:r>
      <w:r w:rsidR="00213D63">
        <w:rPr>
          <w:sz w:val="22"/>
          <w:szCs w:val="22"/>
          <w:lang w:val="en-US"/>
        </w:rPr>
        <w:br/>
        <w:t xml:space="preserve">                                                                                   </w:t>
      </w:r>
      <w:r w:rsidRPr="002F4A70" w:rsidR="002F4A70">
        <w:rPr>
          <w:sz w:val="22"/>
          <w:szCs w:val="22"/>
          <w:lang w:val="en-US"/>
        </w:rPr>
        <w:t>17470809D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