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Katq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Ilieva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7.5.1969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+359883410427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lachezar280111@gmail.com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Kristina ilieva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7.4.2022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