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Padhlinski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piotrpachlinski85@gmail.com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+48792440987 ,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Franek Pchlinski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