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Radosław Dorochowicz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+48508762752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Maksymilian Dorochowicz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27.08.2010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Stefania Dorochowicz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24.10.2015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