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Iskra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3.5.1999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+359899633811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ison4eto635@gmail.com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