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Oszkinis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Janoszkinis@wp.pl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+48733593653 ,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Andrzej Oszkinis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30.03.2009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