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Markowski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markowski.lech@gmail.com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+48602593997 ,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Markowska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18.01.2018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Hanna Markowska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01.10.2022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