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Szatan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szatan.paulina@wp.pl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+48605913920 ,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Szatan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