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Aglaya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Cherneva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aglayastefanova@gmail.com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+359885283652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9.9.2000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