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Boshnakov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23.11.1988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+359092733253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ivoboshnakov1988@gmail.com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