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Dora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Podazhieva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doranikolaevasas@gmail.com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+359884291899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