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Velina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Ilarionova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4.6.2006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+359884361432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velinailarionova4@gmail.com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