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+3590889661808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anityy18@abbv.bh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Stanislav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