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+3590886908529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siska727ignatova@gmail.com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Никълъс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