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Рангелова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milena.rangelova@ccep.com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+359888499711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12.12.1984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Алиса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6.6.2020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