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Daniel Furlong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Ezra Gabriel Furlong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Ariela Sophia Furlong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