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Hasten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Enchev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+359888056337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yenchev5@gmail.com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Svetlozar Enchev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10.5.2022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