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Yulia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+359884070303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cvetinaandreva91@gmail.com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Yulia kaneva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KiRIL kirilov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