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Orzeszek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k.stolarska86@wp.pl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+48783102844 ,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Orzeszek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Martyna Orzeszek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24.06.2015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