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Стоилова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ivanka.stoilova.s@gmail.com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+359883560642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1.5.1993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