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ms.obczyk@wp.pl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+48500595103 ,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Maciej Cichawa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30.12.2008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