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Tautvydas Banelis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