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Pabisiak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pabisiak.ewa@gmail.con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+48792666723 ,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Jagoda Pabisiak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