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Надя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Генова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nadiagenova11@icloud.com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+359883309877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11.1.1987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Ивона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24.7.2016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