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+3590895840378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moni.ka.123@icloud.com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Ивет Тихомирова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17.8.2011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Доника Станиславова Христова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31.3.2011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Иванела Николаева Петкова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16.6.2011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Божидара Богданова Калчева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27.2.2011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Моника Георгиева Николаева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16.5.2011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