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Zawadzka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asia.zawadzka81@gmail.com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+48694807837 ,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Mirek Dobroszek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