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Juan Manuel Díaz Romero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44993422V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Adriana Diaz Gil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2/11/2021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Juan Manuel Díaz Romero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