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+359887238347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beckinternational_25@abv.bg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Yoan Ivano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