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Райна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Кабакова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rayna_kabakova@abv.bg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+359898436194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20.7.1981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