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Martínez Menéndez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58434990v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11/02/2003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+34626492218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luciamma8@gmail.com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Lucia Martínez Menéndez </w:t>
      </w:r>
      <w:r w:rsidR="00213D63">
        <w:rPr>
          <w:sz w:val="22"/>
          <w:szCs w:val="22"/>
          <w:lang w:val="en-US"/>
        </w:rPr>
        <w:br/>
        <w:t xml:space="preserve">                                                                                   </w:t>
      </w:r>
      <w:r w:rsidRPr="002F4A70" w:rsidR="002F4A70">
        <w:rPr>
          <w:sz w:val="22"/>
          <w:szCs w:val="22"/>
          <w:lang w:val="en-US"/>
        </w:rPr>
        <w:t>58434990v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