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martusia.petera@gmail.com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+48510474992 ,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Marcin Petera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