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Meriske</w:t>
      </w:r>
      <w:r w:rsidR="00405CC1">
        <w:t xml:space="preserve"> </w:t>
      </w:r>
      <w:r w:rsidRPr="00405CC1" w:rsidR="00405CC1">
        <w:t>Vdheever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8805110127085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Ruben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2013/11/29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Minay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2016/06/10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