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kamilswiatczak1@o2.pl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+48604521910 ,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Kinga Świątczak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