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+48608041266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Malik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Małgorzata Malik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Piotr Malik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05.02.2023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