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Цанева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8.10.1987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+359887486181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esennoutro123@abv.bg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Анита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18.9.2013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