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Mikuszyn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tynami@tlen.pl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+48507292956 ,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Bazyli Paczko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17.02.2009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