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Anelia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Gencheva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avgencheva@gmail.com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+359894644897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