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Wodo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ewelina.wodo08@gmail.com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+48607225870 ,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Igor Nurkowski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