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Vélez Molina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11002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17/4/1982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+34618430520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martavelezmolina@gmail.com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Marta Vélez Molina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