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Valentina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Vasileva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18.9.1983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+3590887875650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emivasi.sv@abv.bg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Samuil Cvetanov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13.3.2016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Kalina Cvetanova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3.3.2021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