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Kolodziejczak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asiek555@vp.pl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+48698817724 ,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Kolodziejczak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