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Dovbysh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+48732809975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Roman Dovbysh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Vasyl Dziadukh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Mateusz Gałan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Wiktor Ambroch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